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7D5A" w14:textId="49F3B3A6" w:rsidR="009961AA" w:rsidRPr="00BC6C99" w:rsidRDefault="00BC6C99" w:rsidP="00BC6C99">
      <w:pPr>
        <w:jc w:val="center"/>
        <w:rPr>
          <w:rFonts w:ascii="Times New Roman" w:hAnsi="Times New Roman" w:cs="Times New Roman"/>
          <w:sz w:val="96"/>
          <w:szCs w:val="96"/>
        </w:rPr>
      </w:pPr>
      <w:r w:rsidRPr="00BC6C99">
        <w:rPr>
          <w:rFonts w:ascii="Times New Roman" w:hAnsi="Times New Roman" w:cs="Times New Roman"/>
          <w:sz w:val="96"/>
          <w:szCs w:val="96"/>
        </w:rPr>
        <w:t>PROTOCOLO DEC</w:t>
      </w:r>
    </w:p>
    <w:p w14:paraId="6B85A093" w14:textId="562F8632" w:rsidR="00BC6C99" w:rsidRPr="00BC6C99" w:rsidRDefault="00BC6C99" w:rsidP="00BC6C99">
      <w:pPr>
        <w:jc w:val="center"/>
        <w:rPr>
          <w:rFonts w:ascii="Times New Roman" w:hAnsi="Times New Roman" w:cs="Times New Roman"/>
          <w:sz w:val="96"/>
          <w:szCs w:val="96"/>
        </w:rPr>
      </w:pPr>
      <w:r w:rsidRPr="00BC6C99">
        <w:rPr>
          <w:rFonts w:ascii="Times New Roman" w:hAnsi="Times New Roman" w:cs="Times New Roman"/>
          <w:sz w:val="96"/>
          <w:szCs w:val="96"/>
        </w:rPr>
        <w:t>2024/2025</w:t>
      </w:r>
    </w:p>
    <w:p w14:paraId="5BE060F0" w14:textId="77777777" w:rsidR="00BC6C99" w:rsidRPr="00BC6C99" w:rsidRDefault="00BC6C99" w:rsidP="00BC6C99">
      <w:pPr>
        <w:jc w:val="center"/>
        <w:rPr>
          <w:rFonts w:ascii="Times New Roman" w:hAnsi="Times New Roman" w:cs="Times New Roman"/>
          <w:sz w:val="96"/>
          <w:szCs w:val="96"/>
        </w:rPr>
      </w:pPr>
      <w:r w:rsidRPr="00BC6C99">
        <w:rPr>
          <w:rFonts w:ascii="Times New Roman" w:hAnsi="Times New Roman" w:cs="Times New Roman"/>
          <w:sz w:val="96"/>
          <w:szCs w:val="96"/>
        </w:rPr>
        <w:t>ESCUELA DE PARVULOS</w:t>
      </w:r>
    </w:p>
    <w:p w14:paraId="783C14D6" w14:textId="417F76AE" w:rsidR="00BC6C99" w:rsidRPr="00BC6C99" w:rsidRDefault="00BC6C99" w:rsidP="00BC6C99">
      <w:pPr>
        <w:jc w:val="center"/>
        <w:rPr>
          <w:rFonts w:ascii="Times New Roman" w:hAnsi="Times New Roman" w:cs="Times New Roman"/>
          <w:sz w:val="96"/>
          <w:szCs w:val="96"/>
        </w:rPr>
      </w:pPr>
      <w:r w:rsidRPr="00BC6C99">
        <w:rPr>
          <w:rFonts w:ascii="Times New Roman" w:hAnsi="Times New Roman" w:cs="Times New Roman"/>
          <w:sz w:val="96"/>
          <w:szCs w:val="96"/>
        </w:rPr>
        <w:lastRenderedPageBreak/>
        <w:t>JARDIN INFANTIL TIA XIMENA</w:t>
      </w:r>
    </w:p>
    <w:p w14:paraId="51F8DAA2" w14:textId="409C901F" w:rsidR="00BC6C99" w:rsidRDefault="00BC6C99" w:rsidP="00BC6C99">
      <w:pPr>
        <w:jc w:val="center"/>
        <w:rPr>
          <w:sz w:val="96"/>
          <w:szCs w:val="96"/>
        </w:rPr>
      </w:pPr>
      <w:r>
        <w:rPr>
          <w:rFonts w:ascii="Times New Roman" w:hAnsi="Times New Roman" w:cs="Times New Roman"/>
          <w:b/>
          <w:noProof/>
          <w:sz w:val="72"/>
          <w:szCs w:val="72"/>
        </w:rPr>
        <w:drawing>
          <wp:inline distT="0" distB="0" distL="0" distR="0" wp14:anchorId="38FD9C57" wp14:editId="74638507">
            <wp:extent cx="1952625" cy="1146187"/>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7629" cy="1154994"/>
                    </a:xfrm>
                    <a:prstGeom prst="rect">
                      <a:avLst/>
                    </a:prstGeom>
                    <a:noFill/>
                  </pic:spPr>
                </pic:pic>
              </a:graphicData>
            </a:graphic>
          </wp:inline>
        </w:drawing>
      </w:r>
    </w:p>
    <w:p w14:paraId="5151BAF2" w14:textId="57AF8AAA" w:rsidR="00BC6C99" w:rsidRDefault="00BC6C99" w:rsidP="00BC6C99">
      <w:pPr>
        <w:jc w:val="center"/>
        <w:rPr>
          <w:sz w:val="96"/>
          <w:szCs w:val="96"/>
        </w:rPr>
      </w:pPr>
    </w:p>
    <w:p w14:paraId="04677A3F" w14:textId="03603A9F" w:rsidR="00BC6C99" w:rsidRDefault="00BC6C99" w:rsidP="00BC6C99">
      <w:pPr>
        <w:jc w:val="center"/>
        <w:rPr>
          <w:sz w:val="96"/>
          <w:szCs w:val="96"/>
        </w:rPr>
      </w:pPr>
    </w:p>
    <w:p w14:paraId="1DB596B1" w14:textId="77777777" w:rsidR="00BC6C99" w:rsidRDefault="00BC6C99" w:rsidP="00BC6C99">
      <w:pPr>
        <w:jc w:val="center"/>
        <w:rPr>
          <w:sz w:val="96"/>
          <w:szCs w:val="96"/>
        </w:rPr>
      </w:pPr>
    </w:p>
    <w:p w14:paraId="1C167C3A" w14:textId="7CA16480"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Introducción</w:t>
      </w:r>
    </w:p>
    <w:p w14:paraId="4BB0087C" w14:textId="5A62CF3A"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Hablamos de Trastorno del Espectro Autista (TEA) cuando un niño enfrenta dificultades en las áreas de interacción social, comunicación y lenguaje y conductas repetitivas e intereses restringidos. Se denomina espectro porque los síntomas tienen un rango de gravedad variable, que puede ser diferente para cada uno de los tres componentes nucleares. Para los estudiantes con TEA, es habitual enfrentarse a desregulaciones emocionales, la cual es relacionada con este y otros diagnósticos del neurodesarrollo, afectando la comunicación social y presentando conductas estereotipadas. En el desarrollo de este protocolo de acción, se exponen diversas estrategias que ayudarán a los equipos de aula a interiorizarse en el cómo prevenir y apoyar de manera efectiva las desregulaciones de estudiantes con TEA, facilitando el acceso al aprendizaje dentro del contexto educativo. 2 I</w:t>
      </w:r>
    </w:p>
    <w:p w14:paraId="1BB4D67D" w14:textId="03953AE7" w:rsidR="00BC6C99" w:rsidRPr="00FA117D" w:rsidRDefault="00BC6C99" w:rsidP="00BC6C99">
      <w:pPr>
        <w:rPr>
          <w:rFonts w:ascii="Times New Roman" w:hAnsi="Times New Roman" w:cs="Times New Roman"/>
          <w:sz w:val="28"/>
          <w:szCs w:val="28"/>
        </w:rPr>
      </w:pPr>
    </w:p>
    <w:p w14:paraId="0F0159F5" w14:textId="41E4BBA9" w:rsidR="00BC6C99" w:rsidRPr="00FA117D" w:rsidRDefault="00BC6C99" w:rsidP="00BC6C99">
      <w:pPr>
        <w:rPr>
          <w:rFonts w:ascii="Times New Roman" w:hAnsi="Times New Roman" w:cs="Times New Roman"/>
          <w:sz w:val="28"/>
          <w:szCs w:val="28"/>
        </w:rPr>
      </w:pPr>
    </w:p>
    <w:p w14:paraId="7F0009F3" w14:textId="3F8A9B06" w:rsidR="00BC6C99" w:rsidRPr="00FA117D" w:rsidRDefault="00BC6C99" w:rsidP="00BC6C99">
      <w:pPr>
        <w:rPr>
          <w:rFonts w:ascii="Times New Roman" w:hAnsi="Times New Roman" w:cs="Times New Roman"/>
          <w:sz w:val="28"/>
          <w:szCs w:val="28"/>
        </w:rPr>
      </w:pPr>
    </w:p>
    <w:p w14:paraId="436A16D0" w14:textId="57F9F70A" w:rsidR="00BC6C99" w:rsidRPr="00FA117D" w:rsidRDefault="00BC6C99" w:rsidP="00BC6C99">
      <w:pPr>
        <w:rPr>
          <w:rFonts w:ascii="Times New Roman" w:hAnsi="Times New Roman" w:cs="Times New Roman"/>
          <w:sz w:val="28"/>
          <w:szCs w:val="28"/>
        </w:rPr>
      </w:pPr>
    </w:p>
    <w:p w14:paraId="2B870D6E" w14:textId="771B03C8" w:rsidR="00BC6C99" w:rsidRPr="00FA117D" w:rsidRDefault="00BC6C99" w:rsidP="00BC6C99">
      <w:pPr>
        <w:rPr>
          <w:rFonts w:ascii="Times New Roman" w:hAnsi="Times New Roman" w:cs="Times New Roman"/>
          <w:sz w:val="28"/>
          <w:szCs w:val="28"/>
        </w:rPr>
      </w:pPr>
    </w:p>
    <w:p w14:paraId="626D1327" w14:textId="0D84B6FB" w:rsidR="00BC6C99" w:rsidRPr="00FA117D" w:rsidRDefault="00BC6C99" w:rsidP="00BC6C99">
      <w:pPr>
        <w:rPr>
          <w:rFonts w:ascii="Times New Roman" w:hAnsi="Times New Roman" w:cs="Times New Roman"/>
          <w:sz w:val="28"/>
          <w:szCs w:val="28"/>
        </w:rPr>
      </w:pPr>
    </w:p>
    <w:p w14:paraId="376C7FAB" w14:textId="586A9DB5" w:rsidR="00BC6C99" w:rsidRPr="00FA117D" w:rsidRDefault="00BC6C99" w:rsidP="00BC6C99">
      <w:pPr>
        <w:rPr>
          <w:rFonts w:ascii="Times New Roman" w:hAnsi="Times New Roman" w:cs="Times New Roman"/>
          <w:sz w:val="28"/>
          <w:szCs w:val="28"/>
        </w:rPr>
      </w:pPr>
    </w:p>
    <w:p w14:paraId="0D3119C0" w14:textId="2FB58AEE" w:rsidR="00BC6C99" w:rsidRPr="00FA117D" w:rsidRDefault="00BC6C99" w:rsidP="00BC6C99">
      <w:pPr>
        <w:rPr>
          <w:rFonts w:ascii="Times New Roman" w:hAnsi="Times New Roman" w:cs="Times New Roman"/>
          <w:sz w:val="28"/>
          <w:szCs w:val="28"/>
        </w:rPr>
      </w:pPr>
    </w:p>
    <w:p w14:paraId="629F9E6E" w14:textId="208DD73A" w:rsidR="00BC6C99" w:rsidRPr="00FA117D" w:rsidRDefault="00BC6C99" w:rsidP="00BC6C99">
      <w:pPr>
        <w:rPr>
          <w:rFonts w:ascii="Times New Roman" w:hAnsi="Times New Roman" w:cs="Times New Roman"/>
          <w:sz w:val="28"/>
          <w:szCs w:val="28"/>
        </w:rPr>
      </w:pPr>
    </w:p>
    <w:p w14:paraId="7C8689CF" w14:textId="5061BDD0" w:rsidR="00BC6C99" w:rsidRPr="00FA117D" w:rsidRDefault="00BC6C99" w:rsidP="00BC6C99">
      <w:pPr>
        <w:rPr>
          <w:rFonts w:ascii="Times New Roman" w:hAnsi="Times New Roman" w:cs="Times New Roman"/>
          <w:sz w:val="28"/>
          <w:szCs w:val="28"/>
        </w:rPr>
      </w:pPr>
    </w:p>
    <w:p w14:paraId="50BBB8E4" w14:textId="4CB0E4FC" w:rsidR="00BC6C99" w:rsidRPr="00FA117D" w:rsidRDefault="00BC6C99" w:rsidP="00BC6C99">
      <w:pPr>
        <w:rPr>
          <w:rFonts w:ascii="Times New Roman" w:hAnsi="Times New Roman" w:cs="Times New Roman"/>
          <w:sz w:val="28"/>
          <w:szCs w:val="28"/>
        </w:rPr>
      </w:pPr>
    </w:p>
    <w:p w14:paraId="394D6F70" w14:textId="6AB8F7FF" w:rsidR="00BC6C99" w:rsidRPr="00FA117D" w:rsidRDefault="00BC6C99" w:rsidP="00BC6C99">
      <w:pPr>
        <w:rPr>
          <w:rFonts w:ascii="Times New Roman" w:hAnsi="Times New Roman" w:cs="Times New Roman"/>
          <w:sz w:val="28"/>
          <w:szCs w:val="28"/>
        </w:rPr>
      </w:pPr>
    </w:p>
    <w:p w14:paraId="550EE972" w14:textId="381EA543" w:rsidR="00BC6C99" w:rsidRPr="00FA117D" w:rsidRDefault="00BC6C99" w:rsidP="00BC6C99">
      <w:pPr>
        <w:rPr>
          <w:rFonts w:ascii="Times New Roman" w:hAnsi="Times New Roman" w:cs="Times New Roman"/>
          <w:sz w:val="28"/>
          <w:szCs w:val="28"/>
        </w:rPr>
      </w:pPr>
    </w:p>
    <w:p w14:paraId="44C2AF47" w14:textId="7BCB0B62" w:rsidR="00BC6C99" w:rsidRPr="00FA117D" w:rsidRDefault="00BC6C99" w:rsidP="00BC6C99">
      <w:pPr>
        <w:rPr>
          <w:rFonts w:ascii="Times New Roman" w:hAnsi="Times New Roman" w:cs="Times New Roman"/>
          <w:sz w:val="28"/>
          <w:szCs w:val="28"/>
        </w:rPr>
      </w:pPr>
    </w:p>
    <w:p w14:paraId="3780B194" w14:textId="5F2941B9" w:rsidR="00BC6C99" w:rsidRPr="00FA117D" w:rsidRDefault="00BC6C99" w:rsidP="00BC6C99">
      <w:pPr>
        <w:rPr>
          <w:rFonts w:ascii="Times New Roman" w:hAnsi="Times New Roman" w:cs="Times New Roman"/>
          <w:sz w:val="28"/>
          <w:szCs w:val="28"/>
        </w:rPr>
      </w:pPr>
    </w:p>
    <w:p w14:paraId="34D2C22D" w14:textId="77777777"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DESREGULACIÓN EMOCIONAL EN EL TRASTORNO ESPECTRO AUTISTA (TEA)</w:t>
      </w:r>
    </w:p>
    <w:p w14:paraId="4CCB3092" w14:textId="2BACFF25"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La regulación emocional es el ajuste automático o intencional del estado emocional de una persona que promueve el comportamiento adaptativo o dirigido a objetivos; las personas con TEA pueden no utilizar estrategias adaptativas de regulación emocional y a su vez, pueden reaccionar impulsivamente a estímulos emocionales con berrinches, agresiones o autolesiones. Estos comportamientos pueden interpretarse como deliberados o desafiantes, pero pueden ser debido al manejo inadecuado de la emoción (</w:t>
      </w:r>
      <w:proofErr w:type="spellStart"/>
      <w:r w:rsidRPr="00FA117D">
        <w:rPr>
          <w:rFonts w:ascii="Times New Roman" w:hAnsi="Times New Roman" w:cs="Times New Roman"/>
          <w:sz w:val="28"/>
          <w:szCs w:val="28"/>
        </w:rPr>
        <w:t>Mazefsky</w:t>
      </w:r>
      <w:proofErr w:type="spellEnd"/>
      <w:r w:rsidRPr="00FA117D">
        <w:rPr>
          <w:rFonts w:ascii="Times New Roman" w:hAnsi="Times New Roman" w:cs="Times New Roman"/>
          <w:sz w:val="28"/>
          <w:szCs w:val="28"/>
        </w:rPr>
        <w:t xml:space="preserve"> et al., 2013). Respecto a las dificultades en la conducta y las habilidades adaptativas en niños con TEA es importante entender que si bien en una persona sin esta condición, el reconocimiento y entendimiento de las propias emociones es necesario para la regulación emocional; en niños con TEA, se ha documentado que pueden “presentar alexitimia o dificultad en identificar, distinguir y describir esas emociones” (</w:t>
      </w:r>
      <w:proofErr w:type="spellStart"/>
      <w:r w:rsidRPr="00FA117D">
        <w:rPr>
          <w:rFonts w:ascii="Times New Roman" w:hAnsi="Times New Roman" w:cs="Times New Roman"/>
          <w:sz w:val="28"/>
          <w:szCs w:val="28"/>
        </w:rPr>
        <w:t>Mazefsky</w:t>
      </w:r>
      <w:proofErr w:type="spellEnd"/>
      <w:r w:rsidRPr="00FA117D">
        <w:rPr>
          <w:rFonts w:ascii="Times New Roman" w:hAnsi="Times New Roman" w:cs="Times New Roman"/>
          <w:sz w:val="28"/>
          <w:szCs w:val="28"/>
        </w:rPr>
        <w:t xml:space="preserve"> &amp; White, 2014, p. 16) Dentro de los factores neurobiológicos que pueden contribuir con la desregulación emocional en personas con TEA pueden ser: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Función y objetivo de la emoción: emociones menos organizadas y con menos objetivos, respuestas internas impulsivas.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Grado de afecto negativo vs positivo: niveles basales de afecto negativo más intensos.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Factores cognitivos: pobre resolución de problemas, rigidez mental, perseveración y pobre tolerancia al cambio, alteración en la toma de perspectiva.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Actividad fisiológica alterada: posibilidad de </w:t>
      </w:r>
      <w:proofErr w:type="spellStart"/>
      <w:r w:rsidRPr="00FA117D">
        <w:rPr>
          <w:rFonts w:ascii="Times New Roman" w:hAnsi="Times New Roman" w:cs="Times New Roman"/>
          <w:sz w:val="28"/>
          <w:szCs w:val="28"/>
        </w:rPr>
        <w:t>hiperarousal</w:t>
      </w:r>
      <w:proofErr w:type="spellEnd"/>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Procesamiento y percepción de la información: dificultad en filtrar los estímulos ambientales e identificar señales sociales y emocionales, desencadenantes atípicos.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Circuito neural: anormalidades en la función y conectividad de la amígdala /corteza prefrontal.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Comorbilidades siquiátricas: trastornos del ánimo (</w:t>
      </w:r>
      <w:proofErr w:type="spellStart"/>
      <w:r w:rsidRPr="00FA117D">
        <w:rPr>
          <w:rFonts w:ascii="Times New Roman" w:hAnsi="Times New Roman" w:cs="Times New Roman"/>
          <w:sz w:val="28"/>
          <w:szCs w:val="28"/>
        </w:rPr>
        <w:t>Poenitz</w:t>
      </w:r>
      <w:proofErr w:type="spellEnd"/>
      <w:r w:rsidRPr="00FA117D">
        <w:rPr>
          <w:rFonts w:ascii="Times New Roman" w:hAnsi="Times New Roman" w:cs="Times New Roman"/>
          <w:sz w:val="28"/>
          <w:szCs w:val="28"/>
        </w:rPr>
        <w:t xml:space="preserve"> &amp; </w:t>
      </w:r>
      <w:proofErr w:type="spellStart"/>
      <w:r w:rsidRPr="00FA117D">
        <w:rPr>
          <w:rFonts w:ascii="Times New Roman" w:hAnsi="Times New Roman" w:cs="Times New Roman"/>
          <w:sz w:val="28"/>
          <w:szCs w:val="28"/>
        </w:rPr>
        <w:t>Arizabalo</w:t>
      </w:r>
      <w:proofErr w:type="spellEnd"/>
      <w:r w:rsidRPr="00FA117D">
        <w:rPr>
          <w:rFonts w:ascii="Times New Roman" w:hAnsi="Times New Roman" w:cs="Times New Roman"/>
          <w:sz w:val="28"/>
          <w:szCs w:val="28"/>
        </w:rPr>
        <w:t>, 2015).</w:t>
      </w:r>
    </w:p>
    <w:p w14:paraId="26C4F0C1" w14:textId="0D11B5D4"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 xml:space="preserve">Profesionales que lideran el manejo de la desregulación emocional y conductual en establecimientos. Es importante que quienes estén a cargo, sean personas a las cuales les motive este tipo de trabajo de apoyo a estudiantes en situación de crisis, estén preparados para su manejo, ya que, de lo contrario, existe el riesgo se agraven los hechos o consecuencias para el estudiante, como para su entorno inmediato. Además, es importante que ellos conozcan que los estudiantes con este diagnóstico suelen ser ritualistas y tendientes a la inflexibilidad e invariancia, así como a presentar hipersensibilidad a nivel sensorial, acompañados de ansiedad frecuente. Estos por lo general son los que están a la base de una desregulación frente a determinados contextos o situaciones. Idealmente debe haber 3 adultos a cargo de la situación (Docente, Asistente de aula, Equipo PIE):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Docente (Encargado): Persona a cargo de la situación, quién sirva de mediadora y acompañante directo del estudiante durante todo el proceso. Esta persona, idealmente debe tener un vínculo previo de confianza con el/a alumno/a. Para tal efecto, es importante que varias personas cuenten con entrenamiento previo. El/la encargado/a debe manejar la situación con tono de voz pasivo, bajo y cariñoso. No demostrar enojo, ansiedad o miedo, al contrario, tranquilidad, procurando no alterar más la situación.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Asistente de aula (Acompañante interno): Adulto que permanecerá en el interior del recinto junto al estudiante y el encargado, pero a una distancia mayor, sin intervenir directamente en la situación. El/las acompañantes internas permanecerán mayormente en silencio y siempre alerta y de frente al estudiante con </w:t>
      </w:r>
      <w:r w:rsidRPr="00FA117D">
        <w:rPr>
          <w:rFonts w:ascii="Times New Roman" w:hAnsi="Times New Roman" w:cs="Times New Roman"/>
          <w:sz w:val="28"/>
          <w:szCs w:val="28"/>
        </w:rPr>
        <w:t>a</w:t>
      </w:r>
      <w:r w:rsidRPr="00FA117D">
        <w:rPr>
          <w:rFonts w:ascii="Times New Roman" w:hAnsi="Times New Roman" w:cs="Times New Roman"/>
          <w:sz w:val="28"/>
          <w:szCs w:val="28"/>
        </w:rPr>
        <w:t>ctitud de resguardo y comprensión.</w:t>
      </w:r>
    </w:p>
    <w:p w14:paraId="7B79446D" w14:textId="76431590" w:rsidR="00BC6C99" w:rsidRPr="00FA117D" w:rsidRDefault="00BC6C99" w:rsidP="00BC6C99">
      <w:pPr>
        <w:rPr>
          <w:rFonts w:ascii="Times New Roman" w:hAnsi="Times New Roman" w:cs="Times New Roman"/>
          <w:sz w:val="28"/>
          <w:szCs w:val="28"/>
        </w:rPr>
      </w:pPr>
    </w:p>
    <w:p w14:paraId="00D38BA6" w14:textId="77777777" w:rsid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 xml:space="preserve">Características y apoyos para una desregulación: </w:t>
      </w:r>
    </w:p>
    <w:p w14:paraId="3E0835FB" w14:textId="77777777" w:rsid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Los estudiantes con TEA presentan desregulación frente a determinados contextos y situaciones, la cual puede ir desde conductas como el aumento de movimientos estereotipados, a expresiones de incomodidad o disgusto, agitación de la respiración, aumento de volumen en voz o lenguaje grosero. </w:t>
      </w:r>
    </w:p>
    <w:p w14:paraId="02AABF7B" w14:textId="6B808F59" w:rsid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Reconocer los elementos del entorno que habitualmente preceden a la desregulación emocional y conductual, la intervención preventiva debe apuntar tanto a la circunstancia que la precede en el ámbito escolar, como en otros ámbitos de su vida diaria donde ocurren, o desde donde se observan factores que la predisponen. </w:t>
      </w:r>
    </w:p>
    <w:p w14:paraId="5D9E54AD" w14:textId="77777777" w:rsid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Uno de los factores externos al aula comúnmente asociado a desregulación emocional y conductual son los trastornos del sueño, por lo mismo la importancia de la comunicación con la familia para detectarlo, prevenir las conductas no deseadas en aula y planificar los apoyos.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Facilitarles la comunicación, ayudando a que se exprese de una manera diferente a la desregulación emocional y conductual, preguntando directamente, por ejemplo: ¿Hay algo que te está molestando?, ¿Hay algo que quieras hacer ahora?, si me lo cuentas, juntos/as podemos buscar te sientas mejor. </w:t>
      </w:r>
    </w:p>
    <w:p w14:paraId="4E678BE8" w14:textId="77777777" w:rsid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 xml:space="preserve"> Las preguntas y la forma de hacerlas deben ser adaptadas a la edad y condición del estudiante. </w:t>
      </w:r>
    </w:p>
    <w:p w14:paraId="42CB5F49" w14:textId="77777777" w:rsid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Otorgarle, cuando sea pertinente, tiempos de descanso en el que pueda, por ejemplo, ir al baño o salir de la sala, previamente establecido y acordado con el estudiante y su familia, tras el cual debe volver a finalizar la actividad. </w:t>
      </w:r>
    </w:p>
    <w:p w14:paraId="75267616" w14:textId="77777777" w:rsid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refuerzo conductual positivo frente a conductas aprendidas con apoyos iniciales, que son adaptativas y alternativas a la desregulación emocional y conductual. </w:t>
      </w:r>
    </w:p>
    <w:p w14:paraId="203198BE" w14:textId="0F135EBF"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 xml:space="preserve">Para este refuerzo positivo se requiere tener conocimiento sobre cuáles son sus intereses, cosas favoritas, hobbies, objeto de apego, para ello es importante de los equipos d aula planifiquen los apoyos y refuerzos. Etapa de aumento de la desregulación emocional y conductual No responde a comandos de voz, ni a mirada o intervenciones de terceros, al tiempo que aumenta la agitación motora sin lograr conectar con su entorno de manera adecuada. Se sugiere “acompañar” y no interferir en su proceso de manera invasiva, con acciones como ofrecer soluciones, o pidiéndole que efectúe algún ejercicio, pues durante esta etapa de una desregulación el estudiante no está logrando conectar con su entorno de manera esperable. Algunos ejemplos para esta etapa podrían ser: </w:t>
      </w:r>
    </w:p>
    <w:p w14:paraId="63800041" w14:textId="77777777" w:rsidR="00BC6C99"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Permitirle ir a un lugar que le ofrezca calma o regulación sensorio motriz (por ejemplo, una sala </w:t>
      </w:r>
      <w:proofErr w:type="spellStart"/>
      <w:r w:rsidRPr="00FA117D">
        <w:rPr>
          <w:rFonts w:ascii="Times New Roman" w:hAnsi="Times New Roman" w:cs="Times New Roman"/>
          <w:sz w:val="28"/>
          <w:szCs w:val="28"/>
        </w:rPr>
        <w:t>pre-acordada</w:t>
      </w:r>
      <w:proofErr w:type="spellEnd"/>
      <w:r w:rsidRPr="00FA117D">
        <w:rPr>
          <w:rFonts w:ascii="Times New Roman" w:hAnsi="Times New Roman" w:cs="Times New Roman"/>
          <w:sz w:val="28"/>
          <w:szCs w:val="28"/>
        </w:rPr>
        <w:t xml:space="preserve"> que tenga algunos implementos que le faciliten volver a la calma). </w:t>
      </w:r>
    </w:p>
    <w:p w14:paraId="6ECC7153" w14:textId="77777777" w:rsidR="00BC6C99"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Permitir, cuando la intensidad vaya cediendo, la expresión de lo que le sucede o de cómo se siente, con una persona que represente algún vínculo para él/ella, en un espacio diferente al aula común, a través de conversación, dibujos u otra actividad que para el estudiante sea cómoda.</w:t>
      </w:r>
    </w:p>
    <w:p w14:paraId="74043F2B" w14:textId="77777777"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Conceder un tiempo de descanso cuando la desregulación haya cedido. 8 </w:t>
      </w:r>
      <w:r w:rsidRPr="00FA117D">
        <w:rPr>
          <w:rFonts w:ascii="Times New Roman" w:hAnsi="Times New Roman" w:cs="Times New Roman"/>
          <w:sz w:val="28"/>
          <w:szCs w:val="28"/>
        </w:rPr>
        <w:t>características</w:t>
      </w:r>
      <w:r w:rsidRPr="00FA117D">
        <w:rPr>
          <w:rFonts w:ascii="Times New Roman" w:hAnsi="Times New Roman" w:cs="Times New Roman"/>
          <w:sz w:val="28"/>
          <w:szCs w:val="28"/>
        </w:rPr>
        <w:t xml:space="preserve"> del ambiente: </w:t>
      </w:r>
    </w:p>
    <w:p w14:paraId="0E315BF5" w14:textId="77777777" w:rsidR="00BC6C99"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Resguardar llevar al estudiante a un lugar seguro. Por ejemplo: sala de recursos, sala sensorial, sala acondicionada. </w:t>
      </w:r>
    </w:p>
    <w:p w14:paraId="2809DEF8" w14:textId="77777777" w:rsidR="00FA117D"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Evitar trasladarlo a lugares con ventanales en techos o ventanas sin cortinaje, o con estímulos similares a los desencadenantes de la crisis de desregulación (por ejemplo, imágenes, olores, que lo miren a los </w:t>
      </w:r>
      <w:proofErr w:type="spellStart"/>
      <w:r w:rsidRPr="00FA117D">
        <w:rPr>
          <w:rFonts w:ascii="Times New Roman" w:hAnsi="Times New Roman" w:cs="Times New Roman"/>
          <w:sz w:val="28"/>
          <w:szCs w:val="28"/>
        </w:rPr>
        <w:t>oj</w:t>
      </w:r>
      <w:proofErr w:type="spellEnd"/>
      <w:r w:rsidRPr="00FA117D">
        <w:rPr>
          <w:rFonts w:ascii="Times New Roman" w:hAnsi="Times New Roman" w:cs="Times New Roman"/>
          <w:sz w:val="28"/>
          <w:szCs w:val="28"/>
        </w:rPr>
        <w:t xml:space="preserve"> os preguntándole por su estado). </w:t>
      </w:r>
    </w:p>
    <w:p w14:paraId="3EB5FE12" w14:textId="77777777" w:rsidR="00FA117D"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Retirar elementos peligrosos que estén al alcance del estudiante: tijeras, cuchillos cartoneros, piedras, palos, otros. </w:t>
      </w:r>
    </w:p>
    <w:p w14:paraId="5BCB0FB3" w14:textId="77777777" w:rsidR="00FA117D"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Reducir estímulos que provoquen inquietud, por ejemplo: luz, ruidos. </w:t>
      </w:r>
    </w:p>
    <w:p w14:paraId="069F1AD8" w14:textId="66E0DEAA" w:rsidR="00BC6C99" w:rsidRPr="00FA117D" w:rsidRDefault="00BC6C99"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Evitar aglomeraciones de personas que observan, sean estos niños/as o adultos Maneras de informar a la familia, apoderada/o: Será uno de los profesionales que se encuentra acompañando al estudiante, el encargado de dar aviso al apoderado. Uno vez que este se haga presente en el establecimiento, acudirá al lugar donde se encuentra el estudiante y en compañía de uno de los profesionales le entregarán los apoyos. Es importante, luego del transcurso del proceso de desregulación, no regañarlo, no amenazar con futuras sanciones o pedirle que “no se enoje”, además no intentar razonar con él respecto a su conducta en ese mome</w:t>
      </w:r>
      <w:r w:rsidRPr="00FA117D">
        <w:rPr>
          <w:rFonts w:ascii="Times New Roman" w:hAnsi="Times New Roman" w:cs="Times New Roman"/>
          <w:sz w:val="28"/>
          <w:szCs w:val="28"/>
        </w:rPr>
        <w:t>nto</w:t>
      </w:r>
    </w:p>
    <w:p w14:paraId="6302856A" w14:textId="72C5192F" w:rsidR="00BC6C99" w:rsidRPr="00FA117D" w:rsidRDefault="00BC6C99" w:rsidP="00BC6C99">
      <w:pPr>
        <w:rPr>
          <w:rFonts w:ascii="Times New Roman" w:hAnsi="Times New Roman" w:cs="Times New Roman"/>
          <w:sz w:val="28"/>
          <w:szCs w:val="28"/>
        </w:rPr>
      </w:pPr>
    </w:p>
    <w:p w14:paraId="1412082D" w14:textId="77777777"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ESTRATEGIAS PARA ATENDER DESREGULACIONES DE ESTUDIANTES CON TEA EN EL CONTEXTO EDUCATIVO</w:t>
      </w:r>
    </w:p>
    <w:p w14:paraId="0E640C93" w14:textId="18262E1B" w:rsidR="00BC6C99" w:rsidRPr="00FA117D" w:rsidRDefault="00BC6C99" w:rsidP="00BC6C99">
      <w:pPr>
        <w:rPr>
          <w:rFonts w:ascii="Times New Roman" w:hAnsi="Times New Roman" w:cs="Times New Roman"/>
          <w:sz w:val="28"/>
          <w:szCs w:val="28"/>
        </w:rPr>
      </w:pPr>
      <w:r w:rsidRPr="00FA117D">
        <w:rPr>
          <w:rFonts w:ascii="Times New Roman" w:hAnsi="Times New Roman" w:cs="Times New Roman"/>
          <w:sz w:val="28"/>
          <w:szCs w:val="28"/>
        </w:rPr>
        <w:t xml:space="preserve"> La mirada del docente es clave ya que junto con los padres son los que pasan mayor tiempo con los estudiantes y conocen el entorno al que se habitúan a diario, viendo al niño en interacciones sociales y de manera prolongada. Por lo tanto, pueden detectar aquellas situaciones en donde podrían verse expuestos de manera negativa, llevándolos a descompensaciones y/o desregulaciones en el establecimiento. Respecto a lo mencionado anteriormente, se entregan estrategias para el acceso al aprendizaje de los estudiantes con TEA en sus distintas dimensiones. Algunas de las estrategias que se desarrollarán en el protocolo son propuestas por el ministerio y están referidas en diferentes dimensiones haciendo mención a: - Manejo del entorno ya sea sobrecarga o reducción de estímulos - Estrategias visuales de anticipación incorporando momentos de relajación y descanso - Manejo de los tiempos de respuesta y cambio en foco de atención - Ajustar el lenguaje - Redirigir el foco de atención - Facilitar la comunicación por medio de preguntas, pictogramas, formas alternativas - Otorgar tiempos de descanso o tiempo fuera para retomar actividades - Uso de refuerzo conductual positivo cuando no hay desregulación - Enseñar estrategias de autorregulación: tomar objetos, ejercicios de respiración, de relajación, acciones sensoriomotoras, etc. - Diseño anticipado de reglas de aula</w:t>
      </w:r>
    </w:p>
    <w:p w14:paraId="68AEBE59"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DESARROLLO SOCIAL</w:t>
      </w:r>
    </w:p>
    <w:p w14:paraId="4F99E057"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Los estudiantes con TEA usualmente tienen dificultades socializando con adultos y pares, por lo que es importante crear oportunidades para interactuar con otros y mostrarles cuan divertidas pueden ser las situaciones sociales. Para motivar al niño a socializar, se debe empezar por cosas de su interés y con las que se sienta confiado. Sin embargo, es importante no comenzar los juegos de socialización con juguetes o actividades con los que estén “obsesionados” porque puede causar problemas, sobre todo a la hora de compartirlos. Estrategias para el desarrollo social: </w:t>
      </w:r>
    </w:p>
    <w:p w14:paraId="0750E81B"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Fomentar situaciones en las que aprenda que puede obtener placer en la relación con otras personas, por ejemplo, a través de juegos circulares de interacción (cosquillas, perseguir y atrapar, barquito, etc.). </w:t>
      </w:r>
    </w:p>
    <w:p w14:paraId="7CC2DF4B"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Juegos de imitación-contra imitación. </w:t>
      </w:r>
    </w:p>
    <w:p w14:paraId="40C68BB7"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Realizar acciones compartidas con objetos de interés produciendo acciones contingentes que puedan implicar turnos, imitación, etc. </w:t>
      </w:r>
    </w:p>
    <w:p w14:paraId="16B52294"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Tratar de que utilicen la mirada para el logro de sus deseos, incorporándola en sus acciones comunicativas.</w:t>
      </w:r>
    </w:p>
    <w:p w14:paraId="12879388"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Tratar de que utilice la mirada en situaciones en las que “se altera” la secuencia de acciones esperada por el niño (cambios imprevistos programados). </w:t>
      </w:r>
    </w:p>
    <w:p w14:paraId="0BC380C0" w14:textId="7633888B"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Exagerar durante los intercambios, los gestos y las expresiones faciales para facilitar un aumento en el contacto visual.</w:t>
      </w:r>
    </w:p>
    <w:p w14:paraId="0B3D7261"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Reforzar la mirada espontánea y los intentos de interacción. </w:t>
      </w:r>
    </w:p>
    <w:p w14:paraId="3E1B439E"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Desarrollar actividades o utilizar objetos que suscitan naturalmente el mirar a los ojos del adulto (por ejemplo, burbujas en las que se produzcan “esperas programadas” que aumentan la probabilidad de que niño tenga que mirar para “obtener información” de lo sucedido o de la acción interesante que se está realizando. </w:t>
      </w:r>
    </w:p>
    <w:p w14:paraId="43AE228F"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Lograr mediante pequeños y muy paulatinos cambios en sus acciones solitarias la “intromisión” del adulto en las acciones propias.</w:t>
      </w:r>
    </w:p>
    <w:p w14:paraId="1B88F040"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Incrementar las oportunidades de interacción positiva con pares y adultos incorporando sus intereses en los intercambios. </w:t>
      </w:r>
    </w:p>
    <w:p w14:paraId="0B47E859"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Los juguetes musicales tienen la ventaja de que usualmente son manuales e incorporan la noción de causa efecto, por lo que el niño puede participar activamente del juego mientras disfruta de música y sonidos. Son muy buenas herramientas para enseñar habilidades sociales básicas como toma de turnos e imitación. Al ponerlos en una caja podemos fomentar incluso habilidades de comunicación como pedir el que le gusta, aunque sea señalándolo. </w:t>
      </w:r>
    </w:p>
    <w:p w14:paraId="320A28EB" w14:textId="60A94452"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Incorporar juegos con pelotas/globos donde deba “agarrar y devolver” con la mano o pie a los pares (con asistencia del adulto atrás si es necesario) ampliando la distancia y la cantidad de compañeros de juego progresivamente.</w:t>
      </w:r>
    </w:p>
    <w:p w14:paraId="3A4E4A27" w14:textId="6D78C5B3"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C</w:t>
      </w:r>
      <w:r w:rsidRPr="00FA117D">
        <w:rPr>
          <w:rFonts w:ascii="Times New Roman" w:hAnsi="Times New Roman" w:cs="Times New Roman"/>
          <w:sz w:val="28"/>
          <w:szCs w:val="28"/>
        </w:rPr>
        <w:t xml:space="preserve">OMUNICACIÓN Y LENGUAJE </w:t>
      </w:r>
    </w:p>
    <w:p w14:paraId="5AC79ABC"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El niño con TEA aprende a comunicarse más fácilmente cuando: Puede prestarte atención. Encuentra sentido a comunicación con el otro. Imita las cosas que decís y/o haces.</w:t>
      </w:r>
    </w:p>
    <w:p w14:paraId="1AAB985A"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Entiende lo que dicen otros. </w:t>
      </w:r>
    </w:p>
    <w:p w14:paraId="6280456D"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Interactúa con otras personas. </w:t>
      </w:r>
    </w:p>
    <w:p w14:paraId="4FC8C9CE"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Se divierte. </w:t>
      </w:r>
    </w:p>
    <w:p w14:paraId="50C7D77B"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Practica a menudo lo que va aprendiendo. </w:t>
      </w:r>
    </w:p>
    <w:p w14:paraId="58AEDB26" w14:textId="1DA27D2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Tiene estructura, repetición y previsibilidad en su vida</w:t>
      </w:r>
    </w:p>
    <w:p w14:paraId="2D476DFB"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Estrategias para la comunicación: </w:t>
      </w:r>
    </w:p>
    <w:p w14:paraId="10FD1D02"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juguetes motivantes pero difíciles de manejar con el fin de que pida nuestra ayuda y podamos incorporarnos al juego (eje burbujas, cajas musicales, juguetes a presión o de viento, globos). </w:t>
      </w:r>
    </w:p>
    <w:p w14:paraId="35BE7862"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Ofrecer las cosas de a poco o fragmentadas. </w:t>
      </w:r>
    </w:p>
    <w:p w14:paraId="5FECC803"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Enseñar a decir NO utilizando las cosas que no le gusten. </w:t>
      </w:r>
    </w:p>
    <w:p w14:paraId="4187B881"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Dejar de hacer algo que le guste mucho para que pida más.</w:t>
      </w:r>
    </w:p>
    <w:p w14:paraId="29117037"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Brindar siempre opciones para que haga elecciones. </w:t>
      </w:r>
    </w:p>
    <w:p w14:paraId="3D1FE8D2"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Favorecer la aparición de gestos/vocalizaciones de SI /NO. </w:t>
      </w:r>
    </w:p>
    <w:p w14:paraId="7DA7F11E" w14:textId="5DD5942D"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sus capacidades de imitación o sus ecolalias para que imite la palabra del objeto que desea cuando se le muestre, haciendo de esta manera que la evocación de la palabra sea contingente con la obtención del objeto</w:t>
      </w:r>
    </w:p>
    <w:p w14:paraId="7110531F"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COMPRENSIÓN </w:t>
      </w:r>
    </w:p>
    <w:p w14:paraId="7960400D" w14:textId="7D81A12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Comprender el mundo no es sencillo para las personas con TEA, procesar información verbal puede ser realmente difícil. La única forma de ayudar a que el niño comprenda lo que dices es hacer significativo el “para qué decir”. Necesita estar familiarizado con las personas, con los objetos y las acciones en una situación antes de darte sentido a tus palabras. Las palabras fuera de contexto no significan nada. Estrategias para la comprensión del lenguaje: </w:t>
      </w:r>
    </w:p>
    <w:p w14:paraId="3FE727AD"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Dar consignas breves y claras. </w:t>
      </w:r>
    </w:p>
    <w:p w14:paraId="28652D8A"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Tratar de brindar las consignas cuando hayamos captado la atención del niño.</w:t>
      </w:r>
    </w:p>
    <w:p w14:paraId="6BF9CECD" w14:textId="697F7C1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Realizar consignas concretas y consistentes con las acciones. </w:t>
      </w:r>
    </w:p>
    <w:p w14:paraId="573096B1"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Chequear si necesita (por lo menos al principio), información visual de apoyo (por ej. si van a pintar mostrar el pincel mientras decimos la tarea que va a realizar).</w:t>
      </w:r>
    </w:p>
    <w:p w14:paraId="2561A3BE" w14:textId="2DD37FF9"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Enfatizar las palabras claves (objetos o rutinas) para que los vaya incorporando a su léxico. </w:t>
      </w:r>
    </w:p>
    <w:p w14:paraId="0F7B11A2" w14:textId="7F601DBC"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Decir menos y recalcar más. </w:t>
      </w:r>
    </w:p>
    <w:p w14:paraId="4E485AD3"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Disminuir el ritmo y mostrar. </w:t>
      </w:r>
    </w:p>
    <w:p w14:paraId="1DB0BA6B"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Hablarle a la altura de sus ojos.</w:t>
      </w:r>
    </w:p>
    <w:p w14:paraId="034085B0"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Recompensar inmediatamente las acciones del niño que correspondan con el enunciado del adulto. </w:t>
      </w:r>
    </w:p>
    <w:p w14:paraId="322D6ED6"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A la hora de enseñar léxico, brindar pocas opciones e irlas aumentando a medida que el niño las va incorporando. </w:t>
      </w:r>
    </w:p>
    <w:p w14:paraId="65A25CEF" w14:textId="45FA4D84"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En lo </w:t>
      </w:r>
      <w:r w:rsidRPr="00FA117D">
        <w:rPr>
          <w:rFonts w:ascii="Times New Roman" w:hAnsi="Times New Roman" w:cs="Times New Roman"/>
          <w:sz w:val="28"/>
          <w:szCs w:val="28"/>
        </w:rPr>
        <w:t>posible,</w:t>
      </w:r>
      <w:r w:rsidRPr="00FA117D">
        <w:rPr>
          <w:rFonts w:ascii="Times New Roman" w:hAnsi="Times New Roman" w:cs="Times New Roman"/>
          <w:sz w:val="28"/>
          <w:szCs w:val="28"/>
        </w:rPr>
        <w:t xml:space="preserve"> utilizar primero material concreto y luego pasar a más simbólico como dibujos</w:t>
      </w:r>
    </w:p>
    <w:p w14:paraId="0EC7DA5B"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Estrategias para favorecer la anticipación y disminuir la inflexibilidad: </w:t>
      </w:r>
    </w:p>
    <w:p w14:paraId="29B75CEB"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Establecer inicialmente rutinas claras que le permitan predecir lo que va a suceder.</w:t>
      </w:r>
    </w:p>
    <w:p w14:paraId="4E605789"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agendas visuales (ver ampliación abajo). </w:t>
      </w:r>
    </w:p>
    <w:p w14:paraId="7DA95CEB"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siempre las mismas acciones para anticipar un suceso (por ejemplo: cantar siempre la misma canción antes de que sea la hora de salir). </w:t>
      </w:r>
    </w:p>
    <w:p w14:paraId="14044C24"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Ir incorporando a la rutina diaria ya aprendida pequeños cambios inesperados por el niño, pero programados para aumentar su tolerancia los cambios y aumentar su flexibilidad.</w:t>
      </w:r>
    </w:p>
    <w:p w14:paraId="4470E74E"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claves visuales claras para establecer que algún evento no va a ocurrir en la rutuna diaria (por ejemplo: una cruz roja sobre la imagen del patio si está lloviendo, ya que no va a poder salir a jugar). </w:t>
      </w:r>
    </w:p>
    <w:p w14:paraId="0850C986"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Utilizar estrategias de “negociación de rituales y reducción progresiva. Los apoyos visuales pueden ayudar al niño a entender diferentes tipos de información. Ellos pueden mostrarle: </w:t>
      </w:r>
    </w:p>
    <w:p w14:paraId="7519D93D"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Las opciones que tiene. </w:t>
      </w:r>
    </w:p>
    <w:p w14:paraId="2504A451"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Anticipar eventos. </w:t>
      </w:r>
    </w:p>
    <w:p w14:paraId="7DD72465"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Lo que sucedió, lo que está sucediendo y aceptar lo que no va a suceder. </w:t>
      </w:r>
    </w:p>
    <w:p w14:paraId="2120BEDF"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Comprender más el ambiente que lo rodea. </w:t>
      </w:r>
    </w:p>
    <w:p w14:paraId="46E7A335"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Mejorar la autonomía (Cómo hacer cosas independientemente). </w:t>
      </w:r>
    </w:p>
    <w:p w14:paraId="54F60744"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Saber cómo comportarse (normas sociales). </w:t>
      </w:r>
    </w:p>
    <w:p w14:paraId="2488E1B6" w14:textId="118DE46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Qué necesita saber acerca de situaciones difíciles.</w:t>
      </w:r>
    </w:p>
    <w:p w14:paraId="7D9E04D4"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CONDUCTA</w:t>
      </w:r>
    </w:p>
    <w:p w14:paraId="21194941" w14:textId="23C0088C"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Las CONDUCTAS</w:t>
      </w:r>
      <w:r w:rsidRPr="00FA117D">
        <w:rPr>
          <w:rFonts w:ascii="Times New Roman" w:hAnsi="Times New Roman" w:cs="Times New Roman"/>
          <w:sz w:val="28"/>
          <w:szCs w:val="28"/>
        </w:rPr>
        <w:t xml:space="preserve"> </w:t>
      </w:r>
      <w:r w:rsidRPr="00FA117D">
        <w:rPr>
          <w:rFonts w:ascii="Times New Roman" w:hAnsi="Times New Roman" w:cs="Times New Roman"/>
          <w:sz w:val="28"/>
          <w:szCs w:val="28"/>
        </w:rPr>
        <w:t>socialmente inapropiadas o desafiantes, cumplen un objetivo para la persona que las manifiesta y es indispensable conocer ese objetivo para poder brindar alternativas de conductas más adaptadas que le permitan al individuo una comunicación más efectiva. Estrategias para trabajar sobre las conductas de los estudiantes TEA:</w:t>
      </w:r>
    </w:p>
    <w:p w14:paraId="1F9ED3E0" w14:textId="77777777" w:rsidR="00FA117D" w:rsidRPr="00FA117D" w:rsidRDefault="00FA117D" w:rsidP="00BC6C99">
      <w:pPr>
        <w:rPr>
          <w:rFonts w:ascii="Times New Roman" w:hAnsi="Times New Roman" w:cs="Times New Roman"/>
          <w:sz w:val="28"/>
          <w:szCs w:val="28"/>
        </w:rPr>
      </w:pPr>
      <w:r w:rsidRPr="00FA117D">
        <w:rPr>
          <w:rFonts w:ascii="Times New Roman" w:hAnsi="Times New Roman" w:cs="Times New Roman"/>
          <w:sz w:val="28"/>
          <w:szCs w:val="28"/>
        </w:rPr>
        <w:t xml:space="preserve"> </w:t>
      </w: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Nunca emplear amenazas de castigos que luego no serán llevadas a cabo. Sea Consistente. </w:t>
      </w:r>
    </w:p>
    <w:p w14:paraId="65D680DD" w14:textId="711A78F2"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En lo posible “prevenir” lo que pueda llevar al niño a cometer conductas inadecuadas o “escaladas en las conductas” teniendo en cuenta las cosas que pueden llegar a favorecerlas. </w:t>
      </w:r>
    </w:p>
    <w:p w14:paraId="6034E653"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No confunda tristeza con enojo. </w:t>
      </w:r>
    </w:p>
    <w:p w14:paraId="6885DACD"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No es lo mismo que el niño llore porque está triste, que el hecho de que lo haga porque está enojado/a porque no se hizo lo que quiso. </w:t>
      </w:r>
    </w:p>
    <w:p w14:paraId="7E409917"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Tampoco lo confunda diciendo que está triste cuando su emoción real y su expresión facial demuestran otra cosa (Esto es especialmente importante en niños con TEA). </w:t>
      </w:r>
    </w:p>
    <w:p w14:paraId="563F7287" w14:textId="77777777"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Comuníquele al niño expectativas concretas. A menudo, los niños se comportan mejor cuando saben qué se espera de ellos y cuando son recompensados por sus logros. </w:t>
      </w:r>
    </w:p>
    <w:p w14:paraId="0B7FF852" w14:textId="0F3DF07C" w:rsidR="00FA117D" w:rsidRPr="00FA117D" w:rsidRDefault="00FA117D" w:rsidP="00BC6C99">
      <w:pPr>
        <w:rPr>
          <w:rFonts w:ascii="Times New Roman" w:hAnsi="Times New Roman" w:cs="Times New Roman"/>
          <w:sz w:val="28"/>
          <w:szCs w:val="28"/>
        </w:rPr>
      </w:pPr>
      <w:r w:rsidRPr="00FA117D">
        <w:rPr>
          <w:rFonts w:ascii="Segoe UI Symbol" w:hAnsi="Segoe UI Symbol" w:cs="Segoe UI Symbol"/>
          <w:sz w:val="28"/>
          <w:szCs w:val="28"/>
        </w:rPr>
        <w:t>❖</w:t>
      </w:r>
      <w:r w:rsidRPr="00FA117D">
        <w:rPr>
          <w:rFonts w:ascii="Times New Roman" w:hAnsi="Times New Roman" w:cs="Times New Roman"/>
          <w:sz w:val="28"/>
          <w:szCs w:val="28"/>
        </w:rPr>
        <w:t xml:space="preserve"> Todos necesitamos reglas claras: créalas y mostrárselas (si es visualmente mejor y refuérzalas cada día). NO ESPERE A QUE EL NIÑO ESTE ENOJADO PARA INTRODUCIR ESTAS REGLAS</w:t>
      </w:r>
    </w:p>
    <w:sectPr w:rsidR="00FA117D" w:rsidRPr="00FA117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485C" w14:textId="77777777" w:rsidR="00BC6C99" w:rsidRDefault="00BC6C99" w:rsidP="00BC6C99">
      <w:pPr>
        <w:spacing w:after="0" w:line="240" w:lineRule="auto"/>
      </w:pPr>
      <w:r>
        <w:separator/>
      </w:r>
    </w:p>
  </w:endnote>
  <w:endnote w:type="continuationSeparator" w:id="0">
    <w:p w14:paraId="7D4526BA" w14:textId="77777777" w:rsidR="00BC6C99" w:rsidRDefault="00BC6C99" w:rsidP="00BC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D92D" w14:textId="77777777" w:rsidR="00BC6C99" w:rsidRDefault="00BC6C99" w:rsidP="00BC6C99">
      <w:pPr>
        <w:spacing w:after="0" w:line="240" w:lineRule="auto"/>
      </w:pPr>
      <w:r>
        <w:separator/>
      </w:r>
    </w:p>
  </w:footnote>
  <w:footnote w:type="continuationSeparator" w:id="0">
    <w:p w14:paraId="7B8DE843" w14:textId="77777777" w:rsidR="00BC6C99" w:rsidRDefault="00BC6C99" w:rsidP="00BC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27C2" w14:textId="61491ADE" w:rsidR="00BC6C99" w:rsidRDefault="00BC6C99">
    <w:pPr>
      <w:pStyle w:val="Encabezado"/>
    </w:pPr>
    <w:r>
      <w:rPr>
        <w:rFonts w:ascii="Times New Roman" w:hAnsi="Times New Roman" w:cs="Times New Roman"/>
        <w:b/>
        <w:noProof/>
        <w:sz w:val="72"/>
        <w:szCs w:val="72"/>
      </w:rPr>
      <w:drawing>
        <wp:inline distT="0" distB="0" distL="0" distR="0" wp14:anchorId="0AF5829C" wp14:editId="1CD5C5DC">
          <wp:extent cx="441325" cy="34094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55683" cy="352036"/>
                  </a:xfrm>
                  <a:prstGeom prst="rect">
                    <a:avLst/>
                  </a:prstGeom>
                  <a:noFill/>
                </pic:spPr>
              </pic:pic>
            </a:graphicData>
          </a:graphic>
        </wp:inline>
      </w:drawing>
    </w:r>
    <w:r>
      <w:t xml:space="preserve">                                                                                                      </w:t>
    </w:r>
    <w:r w:rsidRPr="00591BB7">
      <w:rPr>
        <w:rFonts w:ascii="Agency FB" w:hAnsi="Agency FB"/>
        <w:sz w:val="18"/>
        <w:szCs w:val="18"/>
        <w:lang w:val="es-ES"/>
      </w:rPr>
      <w:t>ESCUELA DE PARVULOS “TÍA XIMENA</w:t>
    </w:r>
    <w:r>
      <w:rPr>
        <w:lang w:val="es-ES"/>
      </w:rPr>
      <w:t>”</w:t>
    </w:r>
  </w:p>
  <w:p w14:paraId="4711C787" w14:textId="77777777" w:rsidR="00BC6C99" w:rsidRDefault="00BC6C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99"/>
    <w:rsid w:val="002D433E"/>
    <w:rsid w:val="009961AA"/>
    <w:rsid w:val="00BC6C99"/>
    <w:rsid w:val="00FA117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BB4C"/>
  <w15:chartTrackingRefBased/>
  <w15:docId w15:val="{D22EBB4E-B8A1-4020-9302-3C9CF50D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C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C99"/>
  </w:style>
  <w:style w:type="paragraph" w:styleId="Piedepgina">
    <w:name w:val="footer"/>
    <w:basedOn w:val="Normal"/>
    <w:link w:val="PiedepginaCar"/>
    <w:uiPriority w:val="99"/>
    <w:unhideWhenUsed/>
    <w:rsid w:val="00BC6C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2778</Words>
  <Characters>15282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Escuela de Parvulos Tia Ximena</dc:creator>
  <cp:keywords/>
  <dc:description/>
  <cp:lastModifiedBy>Escuela de Parvulos Tia Ximena</cp:lastModifiedBy>
  <cp:revision>1</cp:revision>
  <cp:lastPrinted>2024-08-07T16:09:00Z</cp:lastPrinted>
  <dcterms:created xsi:type="dcterms:W3CDTF">2024-08-07T15:49:00Z</dcterms:created>
  <dcterms:modified xsi:type="dcterms:W3CDTF">2024-08-07T17:08:00Z</dcterms:modified>
</cp:coreProperties>
</file>